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772" w:rsidRDefault="006F2126" w:rsidP="007D5F6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-18415</wp:posOffset>
                </wp:positionV>
                <wp:extent cx="5760000" cy="0"/>
                <wp:effectExtent l="0" t="19050" r="317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B67AE4" id="直線コネクタ 4" o:spid="_x0000_s1026" style="position:absolute;left:0;text-align:lef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-1.45pt" to="453.3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" strokecolor="black [3213]" strokeweight="2.25pt">
                <v:stroke linestyle="thickThin" joinstyle="miter"/>
              </v:line>
            </w:pict>
          </mc:Fallback>
        </mc:AlternateContent>
      </w:r>
      <w:r w:rsidR="007D5F64" w:rsidRPr="007D5F64">
        <w:rPr>
          <w:rFonts w:asciiTheme="majorEastAsia" w:eastAsiaTheme="majorEastAsia" w:hAnsiTheme="majorEastAsia" w:hint="eastAsia"/>
        </w:rPr>
        <w:t>平成</w:t>
      </w:r>
      <w:r w:rsidR="00E95703">
        <w:rPr>
          <w:rFonts w:asciiTheme="majorEastAsia" w:eastAsiaTheme="majorEastAsia" w:hAnsiTheme="majorEastAsia" w:hint="eastAsia"/>
        </w:rPr>
        <w:t>30</w:t>
      </w:r>
      <w:r w:rsidR="007D5F64" w:rsidRPr="007D5F64">
        <w:rPr>
          <w:rFonts w:asciiTheme="majorEastAsia" w:eastAsiaTheme="majorEastAsia" w:hAnsiTheme="majorEastAsia" w:hint="eastAsia"/>
        </w:rPr>
        <w:t>年度</w:t>
      </w:r>
      <w:r w:rsidR="00246772">
        <w:rPr>
          <w:rFonts w:asciiTheme="majorEastAsia" w:eastAsiaTheme="majorEastAsia" w:hAnsiTheme="majorEastAsia" w:hint="eastAsia"/>
        </w:rPr>
        <w:t>国立山口徳地青少年自然の家</w:t>
      </w:r>
      <w:r w:rsidR="002B2B19">
        <w:rPr>
          <w:rFonts w:asciiTheme="majorEastAsia" w:eastAsiaTheme="majorEastAsia" w:hAnsiTheme="majorEastAsia" w:hint="eastAsia"/>
        </w:rPr>
        <w:t>教育</w:t>
      </w:r>
      <w:r w:rsidR="00246772">
        <w:rPr>
          <w:rFonts w:asciiTheme="majorEastAsia" w:eastAsiaTheme="majorEastAsia" w:hAnsiTheme="majorEastAsia" w:hint="eastAsia"/>
        </w:rPr>
        <w:t>事業</w:t>
      </w:r>
    </w:p>
    <w:p w:rsidR="00E02B8B" w:rsidRPr="006F2126" w:rsidRDefault="006F2126" w:rsidP="007D5F6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314960</wp:posOffset>
                </wp:positionV>
                <wp:extent cx="919942" cy="254866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942" cy="2548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2126" w:rsidRPr="006F2126" w:rsidRDefault="006F2126" w:rsidP="006F212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F2126">
                              <w:rPr>
                                <w:rFonts w:asciiTheme="majorEastAsia" w:eastAsiaTheme="majorEastAsia" w:hAnsiTheme="majorEastAsia" w:hint="eastAsia"/>
                              </w:rPr>
                              <w:t>開催</w:t>
                            </w:r>
                            <w:r w:rsidRPr="006F2126">
                              <w:rPr>
                                <w:rFonts w:asciiTheme="majorEastAsia" w:eastAsiaTheme="majorEastAsia" w:hAnsiTheme="majorEastAsia"/>
                              </w:rPr>
                              <w:t>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366.3pt;margin-top:24.8pt;width:72.45pt;height:20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" fillcolor="window" stroked="f" strokeweight=".5pt">
                <v:textbox inset="1mm,0,1mm,0">
                  <w:txbxContent>
                    <w:p w:rsidR="006F2126" w:rsidRPr="006F2126" w:rsidRDefault="006F2126" w:rsidP="006F212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F2126">
                        <w:rPr>
                          <w:rFonts w:asciiTheme="majorEastAsia" w:eastAsiaTheme="majorEastAsia" w:hAnsiTheme="majorEastAsia" w:hint="eastAsia"/>
                        </w:rPr>
                        <w:t>開催</w:t>
                      </w:r>
                      <w:r w:rsidRPr="006F2126">
                        <w:rPr>
                          <w:rFonts w:asciiTheme="majorEastAsia" w:eastAsiaTheme="majorEastAsia" w:hAnsiTheme="majorEastAsia"/>
                        </w:rPr>
                        <w:t>要項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391622</wp:posOffset>
                </wp:positionV>
                <wp:extent cx="5759450" cy="0"/>
                <wp:effectExtent l="0" t="19050" r="317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28575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01F8A7" id="直線コネクタ 6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30.85pt" to="453.2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" strokecolor="black [3213]" strokeweight="2.25pt">
                <v:stroke linestyle="thinThick" joinstyle="miter"/>
              </v:line>
            </w:pict>
          </mc:Fallback>
        </mc:AlternateContent>
      </w:r>
      <w:r w:rsidR="00BB66F8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67396C">
        <w:rPr>
          <w:rFonts w:asciiTheme="majorEastAsia" w:eastAsiaTheme="majorEastAsia" w:hAnsiTheme="majorEastAsia" w:hint="eastAsia"/>
          <w:sz w:val="28"/>
          <w:szCs w:val="28"/>
        </w:rPr>
        <w:t>キッズ</w:t>
      </w:r>
      <w:r w:rsidR="00B3509B">
        <w:rPr>
          <w:rFonts w:asciiTheme="majorEastAsia" w:eastAsiaTheme="majorEastAsia" w:hAnsiTheme="majorEastAsia" w:hint="eastAsia"/>
          <w:sz w:val="28"/>
          <w:szCs w:val="28"/>
        </w:rPr>
        <w:t>チャレンジキャンプ</w:t>
      </w:r>
      <w:r w:rsidR="007D5F64" w:rsidRPr="006F2126">
        <w:rPr>
          <w:rFonts w:asciiTheme="majorEastAsia" w:eastAsiaTheme="majorEastAsia" w:hAnsiTheme="majorEastAsia" w:hint="eastAsia"/>
          <w:sz w:val="28"/>
          <w:szCs w:val="28"/>
        </w:rPr>
        <w:t>」</w:t>
      </w:r>
    </w:p>
    <w:p w:rsidR="006F2126" w:rsidRDefault="006F2126"/>
    <w:p w:rsidR="00A23192" w:rsidRDefault="006F2126" w:rsidP="00CD0AD4">
      <w:pPr>
        <w:ind w:left="1134" w:hangingChars="525" w:hanging="1134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１</w:t>
      </w:r>
      <w:r w:rsidR="005D7080" w:rsidRPr="005D7080">
        <w:rPr>
          <w:rFonts w:asciiTheme="majorEastAsia" w:eastAsiaTheme="majorEastAsia" w:hAnsiTheme="majorEastAsia" w:hint="eastAsia"/>
        </w:rPr>
        <w:t>．</w:t>
      </w:r>
      <w:r w:rsidR="00CD0AD4">
        <w:rPr>
          <w:rFonts w:asciiTheme="majorEastAsia" w:eastAsiaTheme="majorEastAsia" w:hAnsiTheme="majorEastAsia" w:hint="eastAsia"/>
        </w:rPr>
        <w:t xml:space="preserve">趣旨　　</w:t>
      </w:r>
      <w:r w:rsidR="00B27406" w:rsidRPr="00D570D4">
        <w:rPr>
          <w:rFonts w:asciiTheme="minorEastAsia" w:hAnsiTheme="minorEastAsia" w:hint="eastAsia"/>
        </w:rPr>
        <w:t>幼児の</w:t>
      </w:r>
      <w:r w:rsidR="00360861" w:rsidRPr="00D570D4">
        <w:rPr>
          <w:rFonts w:asciiTheme="minorEastAsia" w:hAnsiTheme="minorEastAsia" w:hint="eastAsia"/>
        </w:rPr>
        <w:t>自発的</w:t>
      </w:r>
      <w:r w:rsidR="00360861">
        <w:rPr>
          <w:rFonts w:asciiTheme="minorEastAsia" w:hAnsiTheme="minorEastAsia" w:hint="eastAsia"/>
        </w:rPr>
        <w:t>な</w:t>
      </w:r>
      <w:r w:rsidR="00B27406">
        <w:rPr>
          <w:rFonts w:asciiTheme="minorEastAsia" w:hAnsiTheme="minorEastAsia" w:hint="eastAsia"/>
        </w:rPr>
        <w:t>活動としての</w:t>
      </w:r>
      <w:r w:rsidR="00360861">
        <w:rPr>
          <w:rFonts w:asciiTheme="minorEastAsia" w:hAnsiTheme="minorEastAsia" w:hint="eastAsia"/>
        </w:rPr>
        <w:t>遊び</w:t>
      </w:r>
      <w:r w:rsidR="00B27406">
        <w:rPr>
          <w:rFonts w:asciiTheme="minorEastAsia" w:hAnsiTheme="minorEastAsia" w:hint="eastAsia"/>
        </w:rPr>
        <w:t>を促すために，本所に特設した「</w:t>
      </w:r>
      <w:r w:rsidR="00E95703">
        <w:rPr>
          <w:rFonts w:asciiTheme="minorEastAsia" w:hAnsiTheme="minorEastAsia" w:hint="eastAsia"/>
        </w:rPr>
        <w:t>ツリーハウス</w:t>
      </w:r>
      <w:r w:rsidR="00B27406">
        <w:rPr>
          <w:rFonts w:asciiTheme="minorEastAsia" w:hAnsiTheme="minorEastAsia" w:hint="eastAsia"/>
        </w:rPr>
        <w:t>」での遊びや森歩き，野外炊飯等を通して，感じる力や気付く力，</w:t>
      </w:r>
      <w:r w:rsidR="007354A0">
        <w:rPr>
          <w:rFonts w:asciiTheme="minorEastAsia" w:hAnsiTheme="minorEastAsia" w:hint="eastAsia"/>
        </w:rPr>
        <w:t>考えたり試したりする力と</w:t>
      </w:r>
      <w:r w:rsidR="00B27406">
        <w:rPr>
          <w:rFonts w:asciiTheme="minorEastAsia" w:hAnsiTheme="minorEastAsia" w:hint="eastAsia"/>
        </w:rPr>
        <w:t>よりよく生活しようとする心情や態度などの基礎を育む</w:t>
      </w:r>
      <w:r w:rsidR="00360861">
        <w:rPr>
          <w:rFonts w:asciiTheme="minorEastAsia" w:hAnsiTheme="minorEastAsia" w:hint="eastAsia"/>
        </w:rPr>
        <w:t>。</w:t>
      </w:r>
    </w:p>
    <w:p w:rsidR="00A23192" w:rsidRPr="00A23192" w:rsidRDefault="00A23192" w:rsidP="00A23192">
      <w:pPr>
        <w:ind w:left="648" w:hangingChars="300" w:hanging="648"/>
        <w:rPr>
          <w:rFonts w:asciiTheme="minorEastAsia" w:hAnsiTheme="minorEastAsia"/>
        </w:rPr>
      </w:pPr>
    </w:p>
    <w:p w:rsidR="005B6932" w:rsidRPr="00360861" w:rsidRDefault="006F2126" w:rsidP="00360861">
      <w:pPr>
        <w:ind w:left="648" w:hangingChars="300" w:hanging="648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２</w:t>
      </w:r>
      <w:r w:rsidR="000E5C9E">
        <w:rPr>
          <w:rFonts w:asciiTheme="majorEastAsia" w:eastAsiaTheme="majorEastAsia" w:hAnsiTheme="majorEastAsia" w:hint="eastAsia"/>
        </w:rPr>
        <w:t>．</w:t>
      </w:r>
      <w:r w:rsidR="005D7080" w:rsidRPr="005D7080">
        <w:rPr>
          <w:rFonts w:asciiTheme="majorEastAsia" w:eastAsiaTheme="majorEastAsia" w:hAnsiTheme="majorEastAsia" w:hint="eastAsia"/>
        </w:rPr>
        <w:t>主催</w:t>
      </w:r>
      <w:r w:rsidR="005B6932">
        <w:rPr>
          <w:rFonts w:asciiTheme="majorEastAsia" w:eastAsiaTheme="majorEastAsia" w:hAnsiTheme="majorEastAsia" w:hint="eastAsia"/>
        </w:rPr>
        <w:t>・会場</w:t>
      </w:r>
      <w:r w:rsidR="005D7080">
        <w:rPr>
          <w:rFonts w:hint="eastAsia"/>
        </w:rPr>
        <w:t xml:space="preserve">　</w:t>
      </w:r>
      <w:r w:rsidR="00CD0AD4">
        <w:rPr>
          <w:rFonts w:hint="eastAsia"/>
        </w:rPr>
        <w:t xml:space="preserve">　</w:t>
      </w:r>
      <w:r w:rsidR="005B6932">
        <w:rPr>
          <w:rFonts w:hint="eastAsia"/>
        </w:rPr>
        <w:t>国立山口徳地青少年自然の家（山口県山口市船路</w:t>
      </w:r>
      <w:r w:rsidR="005B6932">
        <w:rPr>
          <w:rFonts w:hint="eastAsia"/>
        </w:rPr>
        <w:t>668</w:t>
      </w:r>
      <w:r w:rsidR="005B6932">
        <w:rPr>
          <w:rFonts w:hint="eastAsia"/>
        </w:rPr>
        <w:t>）</w:t>
      </w:r>
    </w:p>
    <w:p w:rsidR="006F2126" w:rsidRDefault="006F2126" w:rsidP="006F1CF6">
      <w:pPr>
        <w:ind w:left="3023" w:hangingChars="1400" w:hanging="3023"/>
        <w:rPr>
          <w:rFonts w:asciiTheme="majorEastAsia" w:eastAsiaTheme="majorEastAsia" w:hAnsiTheme="majorEastAsia"/>
        </w:rPr>
      </w:pPr>
    </w:p>
    <w:p w:rsidR="006F1CF6" w:rsidRDefault="00360861" w:rsidP="00360861">
      <w:pPr>
        <w:ind w:left="3023" w:hangingChars="1400" w:hanging="3023"/>
      </w:pPr>
      <w:r>
        <w:rPr>
          <w:rFonts w:asciiTheme="majorEastAsia" w:eastAsiaTheme="majorEastAsia" w:hAnsiTheme="majorEastAsia" w:hint="eastAsia"/>
        </w:rPr>
        <w:t>３</w:t>
      </w:r>
      <w:r w:rsidR="006F1CF6" w:rsidRPr="006F1CF6">
        <w:rPr>
          <w:rFonts w:asciiTheme="majorEastAsia" w:eastAsiaTheme="majorEastAsia" w:hAnsiTheme="majorEastAsia" w:hint="eastAsia"/>
        </w:rPr>
        <w:t>．期日</w:t>
      </w:r>
      <w:r w:rsidR="006F1CF6">
        <w:rPr>
          <w:rFonts w:hint="eastAsia"/>
        </w:rPr>
        <w:t xml:space="preserve">　　　平成</w:t>
      </w:r>
      <w:r w:rsidR="00BB0CDD">
        <w:rPr>
          <w:rFonts w:hint="eastAsia"/>
        </w:rPr>
        <w:t>30</w:t>
      </w:r>
      <w:r w:rsidR="006F1CF6">
        <w:rPr>
          <w:rFonts w:hint="eastAsia"/>
        </w:rPr>
        <w:t>年</w:t>
      </w:r>
      <w:r w:rsidR="00E95703">
        <w:rPr>
          <w:rFonts w:hint="eastAsia"/>
        </w:rPr>
        <w:t>10</w:t>
      </w:r>
      <w:r w:rsidR="006F1CF6">
        <w:rPr>
          <w:rFonts w:hint="eastAsia"/>
        </w:rPr>
        <w:t>月</w:t>
      </w:r>
      <w:r w:rsidR="00E95703">
        <w:rPr>
          <w:rFonts w:hint="eastAsia"/>
        </w:rPr>
        <w:t>13</w:t>
      </w:r>
      <w:r>
        <w:rPr>
          <w:rFonts w:hint="eastAsia"/>
        </w:rPr>
        <w:t>日（土</w:t>
      </w:r>
      <w:r w:rsidR="006F1CF6">
        <w:rPr>
          <w:rFonts w:hint="eastAsia"/>
        </w:rPr>
        <w:t>）～</w:t>
      </w:r>
      <w:r>
        <w:rPr>
          <w:rFonts w:hint="eastAsia"/>
        </w:rPr>
        <w:t>1</w:t>
      </w:r>
      <w:r w:rsidR="00E95703">
        <w:rPr>
          <w:rFonts w:hint="eastAsia"/>
        </w:rPr>
        <w:t>4</w:t>
      </w:r>
      <w:r>
        <w:rPr>
          <w:rFonts w:hint="eastAsia"/>
        </w:rPr>
        <w:t>日（日</w:t>
      </w:r>
      <w:r w:rsidR="006F1CF6">
        <w:rPr>
          <w:rFonts w:hint="eastAsia"/>
        </w:rPr>
        <w:t>）</w:t>
      </w:r>
      <w:r>
        <w:rPr>
          <w:rFonts w:hint="eastAsia"/>
        </w:rPr>
        <w:t>1</w:t>
      </w:r>
      <w:r w:rsidR="005B6932">
        <w:rPr>
          <w:rFonts w:hint="eastAsia"/>
        </w:rPr>
        <w:t>泊</w:t>
      </w:r>
      <w:r>
        <w:rPr>
          <w:rFonts w:hint="eastAsia"/>
        </w:rPr>
        <w:t>2</w:t>
      </w:r>
      <w:r w:rsidR="005B6932">
        <w:rPr>
          <w:rFonts w:hint="eastAsia"/>
        </w:rPr>
        <w:t>日</w:t>
      </w:r>
    </w:p>
    <w:p w:rsidR="005B6932" w:rsidRPr="006F2126" w:rsidRDefault="005B6932" w:rsidP="006F1CF6">
      <w:pPr>
        <w:ind w:left="3023" w:hangingChars="1400" w:hanging="3023"/>
      </w:pPr>
    </w:p>
    <w:p w:rsidR="007D5F64" w:rsidRDefault="00360861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４</w:t>
      </w:r>
      <w:r w:rsidR="006F1CF6" w:rsidRPr="006F1CF6">
        <w:rPr>
          <w:rFonts w:asciiTheme="majorEastAsia" w:eastAsiaTheme="majorEastAsia" w:hAnsiTheme="majorEastAsia" w:hint="eastAsia"/>
        </w:rPr>
        <w:t>．対象</w:t>
      </w:r>
      <w:r w:rsidR="009E2FF2">
        <w:rPr>
          <w:rFonts w:asciiTheme="majorEastAsia" w:eastAsiaTheme="majorEastAsia" w:hAnsiTheme="majorEastAsia" w:hint="eastAsia"/>
        </w:rPr>
        <w:t>・定員</w:t>
      </w:r>
      <w:r w:rsidR="006F1CF6">
        <w:rPr>
          <w:rFonts w:hint="eastAsia"/>
        </w:rPr>
        <w:t xml:space="preserve">　　　</w:t>
      </w:r>
      <w:r w:rsidR="001213CD">
        <w:rPr>
          <w:rFonts w:hint="eastAsia"/>
        </w:rPr>
        <w:t>今年度</w:t>
      </w:r>
      <w:r w:rsidR="007354A0">
        <w:rPr>
          <w:rFonts w:hint="eastAsia"/>
        </w:rPr>
        <w:t>4</w:t>
      </w:r>
      <w:r w:rsidR="001213CD">
        <w:rPr>
          <w:rFonts w:hint="eastAsia"/>
        </w:rPr>
        <w:t>歳～</w:t>
      </w:r>
      <w:r w:rsidR="001213CD">
        <w:rPr>
          <w:rFonts w:hint="eastAsia"/>
        </w:rPr>
        <w:t>6</w:t>
      </w:r>
      <w:r w:rsidR="001213CD">
        <w:rPr>
          <w:rFonts w:hint="eastAsia"/>
        </w:rPr>
        <w:t>歳になる幼児</w:t>
      </w:r>
      <w:r>
        <w:rPr>
          <w:rFonts w:asciiTheme="minorEastAsia" w:hAnsiTheme="minorEastAsia" w:hint="eastAsia"/>
        </w:rPr>
        <w:t>とその</w:t>
      </w:r>
      <w:r w:rsidR="001213CD">
        <w:rPr>
          <w:rFonts w:asciiTheme="minorEastAsia" w:hAnsiTheme="minorEastAsia" w:hint="eastAsia"/>
        </w:rPr>
        <w:t>保護者</w:t>
      </w:r>
      <w:r>
        <w:rPr>
          <w:rFonts w:asciiTheme="minorEastAsia" w:hAnsiTheme="minorEastAsia" w:hint="eastAsia"/>
        </w:rPr>
        <w:t>・</w:t>
      </w:r>
      <w:r w:rsidR="007354A0">
        <w:rPr>
          <w:rFonts w:asciiTheme="minorEastAsia" w:hAnsiTheme="minorEastAsia" w:hint="eastAsia"/>
        </w:rPr>
        <w:t>20</w:t>
      </w:r>
      <w:r w:rsidR="001213CD">
        <w:rPr>
          <w:rFonts w:asciiTheme="minorEastAsia" w:hAnsiTheme="minorEastAsia" w:hint="eastAsia"/>
        </w:rPr>
        <w:t>組</w:t>
      </w:r>
      <w:r>
        <w:rPr>
          <w:rFonts w:asciiTheme="minorEastAsia" w:hAnsiTheme="minorEastAsia" w:hint="eastAsia"/>
        </w:rPr>
        <w:t>程度</w:t>
      </w:r>
    </w:p>
    <w:p w:rsidR="001213CD" w:rsidRPr="001213CD" w:rsidRDefault="001213CD">
      <w:r>
        <w:rPr>
          <w:rFonts w:asciiTheme="minorEastAsia" w:hAnsiTheme="minorEastAsia" w:hint="eastAsia"/>
        </w:rPr>
        <w:t xml:space="preserve">　　　　　　　　　　対象幼児</w:t>
      </w:r>
      <w:r w:rsidR="005C042D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兄弟，姉妹</w:t>
      </w:r>
      <w:r w:rsidR="005C042D">
        <w:rPr>
          <w:rFonts w:asciiTheme="minorEastAsia" w:hAnsiTheme="minorEastAsia" w:hint="eastAsia"/>
        </w:rPr>
        <w:t>もそろって参加可</w:t>
      </w:r>
    </w:p>
    <w:p w:rsidR="00977C68" w:rsidRDefault="00977C68"/>
    <w:p w:rsidR="006F1CF6" w:rsidRPr="00AB0DAE" w:rsidRDefault="0036086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AB0DAE" w:rsidRPr="00AB0DAE">
        <w:rPr>
          <w:rFonts w:asciiTheme="majorEastAsia" w:eastAsiaTheme="majorEastAsia" w:hAnsiTheme="majorEastAsia" w:hint="eastAsia"/>
        </w:rPr>
        <w:t>．</w:t>
      </w:r>
      <w:r w:rsidR="00BB1196">
        <w:rPr>
          <w:rFonts w:asciiTheme="majorEastAsia" w:eastAsiaTheme="majorEastAsia" w:hAnsiTheme="majorEastAsia" w:hint="eastAsia"/>
        </w:rPr>
        <w:t>日程・</w:t>
      </w:r>
      <w:r w:rsidR="00AB0DAE" w:rsidRPr="00AB0DAE">
        <w:rPr>
          <w:rFonts w:asciiTheme="majorEastAsia" w:eastAsiaTheme="majorEastAsia" w:hAnsiTheme="majorEastAsia" w:hint="eastAsia"/>
        </w:rPr>
        <w:t>内容</w:t>
      </w:r>
    </w:p>
    <w:p w:rsidR="00BE7819" w:rsidRPr="00E64D4D" w:rsidRDefault="006F212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</w:t>
      </w:r>
      <w:r w:rsidR="00AB0DAE" w:rsidRPr="00AB0DAE">
        <w:rPr>
          <w:rFonts w:asciiTheme="majorEastAsia" w:eastAsiaTheme="majorEastAsia" w:hAnsiTheme="majorEastAsia" w:hint="eastAsia"/>
        </w:rPr>
        <w:t>）日程表</w:t>
      </w:r>
    </w:p>
    <w:p w:rsidR="00BB0CDD" w:rsidRDefault="00BB0CDD" w:rsidP="00BB0CDD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13:00  13:30 　14:00  　 　15:00　    16:30 　 　  　18:30  19:30　    20:00　　21:00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851"/>
        <w:gridCol w:w="1134"/>
        <w:gridCol w:w="1276"/>
        <w:gridCol w:w="1417"/>
        <w:gridCol w:w="709"/>
        <w:gridCol w:w="1134"/>
        <w:gridCol w:w="709"/>
        <w:gridCol w:w="708"/>
      </w:tblGrid>
      <w:tr w:rsidR="00BB0CDD" w:rsidTr="00A74F53">
        <w:trPr>
          <w:trHeight w:val="8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DD" w:rsidRDefault="00BB0CD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DD" w:rsidRDefault="00BB0CD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はじめの会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DD" w:rsidRDefault="00E72DE5" w:rsidP="00E72DE5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冒険の森を歩こう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31" w:rsidRDefault="004A5C31" w:rsidP="004A5C3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親子遊び</w:t>
            </w:r>
          </w:p>
          <w:p w:rsidR="00BB0CDD" w:rsidRDefault="004A5C31" w:rsidP="004A5C3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教室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DD" w:rsidRDefault="00BB0CD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夕べのつどい</w:t>
            </w:r>
          </w:p>
          <w:p w:rsidR="00BB0CDD" w:rsidRDefault="00BB0CD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夕食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DD" w:rsidRDefault="00BB0CD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入浴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DD" w:rsidRDefault="00BB0CD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室内遊び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DD" w:rsidRDefault="00BB0CD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就寝準備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DD" w:rsidRDefault="00BB0CD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就寝</w:t>
            </w:r>
          </w:p>
        </w:tc>
      </w:tr>
    </w:tbl>
    <w:p w:rsidR="00BB0CDD" w:rsidRDefault="00BB0CDD" w:rsidP="00BB0CDD">
      <w:pPr>
        <w:spacing w:line="0" w:lineRule="atLeas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Cs w:val="20"/>
        </w:rPr>
        <w:t>【　２日目　】</w:t>
      </w:r>
    </w:p>
    <w:p w:rsidR="00BB0CDD" w:rsidRDefault="007C47CA" w:rsidP="00BB0CDD">
      <w:pPr>
        <w:spacing w:line="0" w:lineRule="atLeast"/>
        <w:ind w:firstLineChars="98" w:firstLine="19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6:30  7:10</w:t>
      </w:r>
      <w:r w:rsidR="00BB0CDD">
        <w:rPr>
          <w:rFonts w:ascii="ＭＳ 明朝" w:hAnsi="ＭＳ 明朝" w:hint="eastAsia"/>
          <w:sz w:val="20"/>
          <w:szCs w:val="20"/>
        </w:rPr>
        <w:t xml:space="preserve"> 　      8:30　　　   9:30　  　 　　　　11:45　　12：00</w:t>
      </w:r>
    </w:p>
    <w:tbl>
      <w:tblPr>
        <w:tblW w:w="65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04"/>
        <w:gridCol w:w="1276"/>
        <w:gridCol w:w="1985"/>
        <w:gridCol w:w="851"/>
        <w:gridCol w:w="708"/>
      </w:tblGrid>
      <w:tr w:rsidR="00BB0CDD" w:rsidTr="00EE1FFC">
        <w:trPr>
          <w:trHeight w:val="8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DD" w:rsidRDefault="00BB0CD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起床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DD" w:rsidRDefault="00BB0CDD">
            <w:pPr>
              <w:spacing w:line="0" w:lineRule="atLeast"/>
              <w:ind w:leftChars="-3" w:hangingChars="3" w:hanging="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朝のつどい</w:t>
            </w:r>
          </w:p>
          <w:p w:rsidR="00BB0CDD" w:rsidRDefault="00BB0CD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朝食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DD" w:rsidRDefault="00BB0CD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荷物・寝具整理</w:t>
            </w:r>
          </w:p>
          <w:p w:rsidR="00BB0CDD" w:rsidRDefault="00BB0CD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清掃活動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DD" w:rsidRDefault="00E61095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冒険の広場</w:t>
            </w:r>
            <w:r w:rsidR="00BB0CDD">
              <w:rPr>
                <w:rFonts w:ascii="ＭＳ 明朝" w:hAnsi="ＭＳ 明朝" w:hint="eastAsia"/>
                <w:sz w:val="20"/>
                <w:szCs w:val="20"/>
              </w:rPr>
              <w:t>で遊ぼう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DD" w:rsidRDefault="00BB0CD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終わりの会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DD" w:rsidRDefault="00BB0CD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解散</w:t>
            </w:r>
          </w:p>
        </w:tc>
      </w:tr>
    </w:tbl>
    <w:p w:rsidR="00BE7819" w:rsidRDefault="0045456C">
      <w:r>
        <w:rPr>
          <w:rFonts w:hint="eastAsia"/>
        </w:rPr>
        <w:t xml:space="preserve">　</w:t>
      </w:r>
    </w:p>
    <w:p w:rsidR="00BE7819" w:rsidRPr="00531C22" w:rsidRDefault="006F212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</w:t>
      </w:r>
      <w:r w:rsidR="00F820B7">
        <w:rPr>
          <w:rFonts w:asciiTheme="majorEastAsia" w:eastAsiaTheme="majorEastAsia" w:hAnsiTheme="majorEastAsia" w:hint="eastAsia"/>
        </w:rPr>
        <w:t>）内容</w:t>
      </w:r>
    </w:p>
    <w:p w:rsidR="00BB0CDD" w:rsidRDefault="00F820B7" w:rsidP="00BB0CDD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BB0CDD">
        <w:rPr>
          <w:rFonts w:asciiTheme="minorEastAsia" w:hAnsiTheme="minorEastAsia" w:hint="eastAsia"/>
        </w:rPr>
        <w:t>①　冒険の森を歩こう</w:t>
      </w:r>
    </w:p>
    <w:p w:rsidR="00BB0CDD" w:rsidRDefault="00BB0CDD" w:rsidP="00BB0CDD">
      <w:pPr>
        <w:ind w:leftChars="262" w:left="566"/>
      </w:pPr>
      <w:r>
        <w:rPr>
          <w:rFonts w:hint="eastAsia"/>
        </w:rPr>
        <w:t xml:space="preserve">　森の中を登ったり下ったりする。手をついたり，ロープを使ったりして冒険気分を味わいながら歩く。</w:t>
      </w:r>
    </w:p>
    <w:p w:rsidR="004A5C31" w:rsidRDefault="00E95703" w:rsidP="00BB0CDD">
      <w:r>
        <w:rPr>
          <w:rFonts w:hint="eastAsia"/>
        </w:rPr>
        <w:t xml:space="preserve">　　②　</w:t>
      </w:r>
      <w:r w:rsidR="008A332D">
        <w:rPr>
          <w:rFonts w:hint="eastAsia"/>
        </w:rPr>
        <w:t>親子遊び教室</w:t>
      </w:r>
    </w:p>
    <w:p w:rsidR="008A332D" w:rsidRDefault="008A332D" w:rsidP="00BB0CDD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親子でリズムに合わせて，いろいろな動きのあるダンスをする。</w:t>
      </w:r>
    </w:p>
    <w:p w:rsidR="00FF5949" w:rsidRDefault="00FF5949" w:rsidP="00FF5949">
      <w:r>
        <w:rPr>
          <w:rFonts w:hint="eastAsia"/>
        </w:rPr>
        <w:t xml:space="preserve">　　③　室内遊び</w:t>
      </w:r>
    </w:p>
    <w:p w:rsidR="00BB0CDD" w:rsidRDefault="00FF5949" w:rsidP="00FF5949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チャレンジ運動や交流あそび，クラフト体験やピタゴラスイッチで遊ぶ。</w:t>
      </w:r>
    </w:p>
    <w:p w:rsidR="00FF5949" w:rsidRDefault="00E57802" w:rsidP="00FF5949">
      <w:r>
        <w:rPr>
          <w:rFonts w:hint="eastAsia"/>
        </w:rPr>
        <w:t xml:space="preserve">　　④</w:t>
      </w:r>
      <w:r w:rsidR="00BB0CDD">
        <w:rPr>
          <w:rFonts w:hint="eastAsia"/>
        </w:rPr>
        <w:t xml:space="preserve">　</w:t>
      </w:r>
      <w:r w:rsidR="00FF5949">
        <w:rPr>
          <w:rFonts w:hint="eastAsia"/>
        </w:rPr>
        <w:t>冒険の広場で遊ぼう</w:t>
      </w:r>
    </w:p>
    <w:p w:rsidR="00E95703" w:rsidRDefault="00FF5949" w:rsidP="00FF5949">
      <w:pPr>
        <w:ind w:left="648" w:hangingChars="300" w:hanging="648"/>
        <w:rPr>
          <w:color w:val="auto"/>
          <w:kern w:val="0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ツリーハウスで遊んだり，ポップコーン・マシュマロ・ホットケーキを焼いたり，自由に外遊びをして遊ぶ。</w:t>
      </w:r>
    </w:p>
    <w:p w:rsidR="006F2126" w:rsidRDefault="00BB0CDD" w:rsidP="00E95703">
      <w:r>
        <w:rPr>
          <w:rFonts w:hint="eastAsia"/>
        </w:rPr>
        <w:t xml:space="preserve">　　</w:t>
      </w:r>
    </w:p>
    <w:p w:rsidR="00462BA5" w:rsidRDefault="00BB1196">
      <w:r>
        <w:rPr>
          <w:rFonts w:asciiTheme="majorEastAsia" w:eastAsiaTheme="majorEastAsia" w:hAnsiTheme="majorEastAsia" w:hint="eastAsia"/>
        </w:rPr>
        <w:t>６</w:t>
      </w:r>
      <w:r w:rsidR="00891A63" w:rsidRPr="00891A63">
        <w:rPr>
          <w:rFonts w:asciiTheme="majorEastAsia" w:eastAsiaTheme="majorEastAsia" w:hAnsiTheme="majorEastAsia" w:hint="eastAsia"/>
        </w:rPr>
        <w:t>．参加費</w:t>
      </w:r>
      <w:r w:rsidR="00891A63">
        <w:rPr>
          <w:rFonts w:hint="eastAsia"/>
        </w:rPr>
        <w:t xml:space="preserve">　　</w:t>
      </w:r>
    </w:p>
    <w:p w:rsidR="00BB0CDD" w:rsidRDefault="00BB0CDD" w:rsidP="00BB0CDD">
      <w:pPr>
        <w:ind w:firstLineChars="200" w:firstLine="43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幼児</w:t>
      </w:r>
      <w:r w:rsidR="00E95703">
        <w:rPr>
          <w:rFonts w:asciiTheme="minorEastAsia" w:hAnsiTheme="minorEastAsia" w:hint="eastAsia"/>
        </w:rPr>
        <w:t>13</w:t>
      </w:r>
      <w:r>
        <w:rPr>
          <w:rFonts w:asciiTheme="minorEastAsia" w:hAnsiTheme="minorEastAsia" w:hint="eastAsia"/>
        </w:rPr>
        <w:t>60円（食事代860円，シーツ洗濯代</w:t>
      </w:r>
      <w:r w:rsidR="00E95703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00円，保険代120円，教材費80円）</w:t>
      </w:r>
    </w:p>
    <w:p w:rsidR="00BB0CDD" w:rsidRDefault="00BB0CDD" w:rsidP="00BB0CD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大人1</w:t>
      </w:r>
      <w:r w:rsidR="00E95703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10円（食事代1110円，シーツ洗濯代</w:t>
      </w:r>
      <w:r w:rsidR="00E95703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00円，保険代120円，教材費180円）</w:t>
      </w:r>
    </w:p>
    <w:p w:rsidR="00B6315C" w:rsidRDefault="00BB0CDD" w:rsidP="00BB0CDD">
      <w:pPr>
        <w:rPr>
          <w:rFonts w:asciiTheme="minorEastAsia" w:hAnsiTheme="minorEastAsia"/>
          <w:color w:val="auto"/>
          <w:kern w:val="0"/>
        </w:rPr>
      </w:pPr>
      <w:r>
        <w:rPr>
          <w:rFonts w:asciiTheme="minorEastAsia" w:hAnsiTheme="minorEastAsia" w:hint="eastAsia"/>
          <w:color w:val="auto"/>
          <w:kern w:val="0"/>
        </w:rPr>
        <w:lastRenderedPageBreak/>
        <w:t xml:space="preserve">　　</w:t>
      </w:r>
      <w:r w:rsidR="00B6315C">
        <w:rPr>
          <w:rFonts w:asciiTheme="minorEastAsia" w:hAnsiTheme="minorEastAsia" w:hint="eastAsia"/>
          <w:color w:val="auto"/>
          <w:kern w:val="0"/>
        </w:rPr>
        <w:t>※３歳以下は</w:t>
      </w:r>
      <w:r w:rsidR="00E61095">
        <w:rPr>
          <w:rFonts w:asciiTheme="minorEastAsia" w:hAnsiTheme="minorEastAsia" w:hint="eastAsia"/>
          <w:color w:val="auto"/>
          <w:kern w:val="0"/>
        </w:rPr>
        <w:t>200</w:t>
      </w:r>
      <w:r w:rsidR="00B6315C">
        <w:rPr>
          <w:rFonts w:asciiTheme="minorEastAsia" w:hAnsiTheme="minorEastAsia" w:hint="eastAsia"/>
          <w:color w:val="auto"/>
          <w:kern w:val="0"/>
        </w:rPr>
        <w:t>円</w:t>
      </w:r>
    </w:p>
    <w:p w:rsidR="00462BA5" w:rsidRPr="00462BA5" w:rsidRDefault="00BB0CDD" w:rsidP="00B6315C">
      <w:pPr>
        <w:ind w:firstLineChars="200" w:firstLine="432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auto"/>
          <w:kern w:val="0"/>
        </w:rPr>
        <w:t>※２日目昼食は希望者のみ（申込書で確認する）。</w:t>
      </w:r>
    </w:p>
    <w:p w:rsidR="00906D21" w:rsidRDefault="00462BA5" w:rsidP="00891A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</w:t>
      </w:r>
      <w:r w:rsidR="00891A63" w:rsidRPr="00906D21">
        <w:rPr>
          <w:rFonts w:asciiTheme="majorEastAsia" w:eastAsiaTheme="majorEastAsia" w:hAnsiTheme="majorEastAsia" w:hint="eastAsia"/>
        </w:rPr>
        <w:t>．</w:t>
      </w:r>
      <w:r w:rsidR="00906D21">
        <w:rPr>
          <w:rFonts w:asciiTheme="majorEastAsia" w:eastAsiaTheme="majorEastAsia" w:hAnsiTheme="majorEastAsia" w:hint="eastAsia"/>
        </w:rPr>
        <w:t>申込方法</w:t>
      </w:r>
      <w:r w:rsidR="00F5589B">
        <w:rPr>
          <w:rFonts w:asciiTheme="majorEastAsia" w:eastAsiaTheme="majorEastAsia" w:hAnsiTheme="majorEastAsia" w:hint="eastAsia"/>
        </w:rPr>
        <w:t>と参加者決定</w:t>
      </w:r>
    </w:p>
    <w:p w:rsidR="00BB0CDD" w:rsidRDefault="00462BA5" w:rsidP="00634C10">
      <w:pPr>
        <w:ind w:left="432" w:hangingChars="200" w:hanging="432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B0CDD">
        <w:rPr>
          <w:rFonts w:asciiTheme="minorEastAsia" w:hAnsiTheme="minorEastAsia" w:hint="eastAsia"/>
        </w:rPr>
        <w:t>①</w:t>
      </w:r>
      <w:r w:rsidR="00634C10">
        <w:rPr>
          <w:rFonts w:asciiTheme="minorEastAsia" w:hAnsiTheme="minorEastAsia" w:hint="eastAsia"/>
        </w:rPr>
        <w:t xml:space="preserve">　</w:t>
      </w:r>
      <w:r w:rsidR="00E95703">
        <w:rPr>
          <w:rFonts w:asciiTheme="minorEastAsia" w:hAnsiTheme="minorEastAsia" w:hint="eastAsia"/>
        </w:rPr>
        <w:t>9</w:t>
      </w:r>
      <w:r w:rsidR="00BB0CDD">
        <w:rPr>
          <w:rFonts w:asciiTheme="minorEastAsia" w:hAnsiTheme="minorEastAsia" w:hint="eastAsia"/>
        </w:rPr>
        <w:t>月</w:t>
      </w:r>
      <w:r w:rsidR="00E95703">
        <w:rPr>
          <w:rFonts w:asciiTheme="minorEastAsia" w:hAnsiTheme="minorEastAsia" w:hint="eastAsia"/>
        </w:rPr>
        <w:t>30</w:t>
      </w:r>
      <w:r w:rsidR="00BB0CDD">
        <w:rPr>
          <w:rFonts w:asciiTheme="minorEastAsia" w:hAnsiTheme="minorEastAsia" w:hint="eastAsia"/>
        </w:rPr>
        <w:t>日（</w:t>
      </w:r>
      <w:r w:rsidR="00E95703">
        <w:rPr>
          <w:rFonts w:asciiTheme="minorEastAsia" w:hAnsiTheme="minorEastAsia" w:hint="eastAsia"/>
        </w:rPr>
        <w:t>日</w:t>
      </w:r>
      <w:r w:rsidR="00BB0CDD">
        <w:rPr>
          <w:rFonts w:asciiTheme="minorEastAsia" w:hAnsiTheme="minorEastAsia" w:hint="eastAsia"/>
        </w:rPr>
        <w:t>）までに，</w:t>
      </w:r>
      <w:r w:rsidR="00E95703">
        <w:rPr>
          <w:rFonts w:asciiTheme="minorEastAsia" w:hAnsiTheme="minorEastAsia" w:hint="eastAsia"/>
        </w:rPr>
        <w:t>QRコードによるグーグルフォームから申込，</w:t>
      </w:r>
      <w:r w:rsidR="00634C10">
        <w:rPr>
          <w:rFonts w:asciiTheme="minorEastAsia" w:hAnsiTheme="minorEastAsia" w:hint="eastAsia"/>
        </w:rPr>
        <w:t>または</w:t>
      </w:r>
      <w:r w:rsidR="00E95703" w:rsidRPr="00E95703">
        <w:rPr>
          <w:rFonts w:asciiTheme="minorEastAsia" w:hAnsiTheme="minorEastAsia" w:hint="eastAsia"/>
        </w:rPr>
        <w:t>所定の申込み用紙に記入し，</w:t>
      </w:r>
      <w:r w:rsidR="00BB0CDD">
        <w:rPr>
          <w:rFonts w:asciiTheme="minorEastAsia" w:hAnsiTheme="minorEastAsia" w:hint="eastAsia"/>
        </w:rPr>
        <w:t>郵便，FAXで</w:t>
      </w:r>
      <w:r w:rsidR="00E61095">
        <w:rPr>
          <w:rFonts w:asciiTheme="minorEastAsia" w:hAnsiTheme="minorEastAsia" w:hint="eastAsia"/>
        </w:rPr>
        <w:t>申込</w:t>
      </w:r>
      <w:r w:rsidR="00E95703">
        <w:rPr>
          <w:rFonts w:asciiTheme="minorEastAsia" w:hAnsiTheme="minorEastAsia" w:hint="eastAsia"/>
        </w:rPr>
        <w:t>。</w:t>
      </w:r>
    </w:p>
    <w:p w:rsidR="00BB0CDD" w:rsidRDefault="00BB0CDD" w:rsidP="00BB0CD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auto"/>
          <w:kern w:val="0"/>
        </w:rPr>
        <w:t xml:space="preserve">　②　応募者多数の場合は抽選とする。</w:t>
      </w:r>
    </w:p>
    <w:p w:rsidR="00BC135F" w:rsidRDefault="00BC135F" w:rsidP="00891A63">
      <w:pPr>
        <w:rPr>
          <w:rFonts w:asciiTheme="minorEastAsia" w:hAnsiTheme="minorEastAsia"/>
        </w:rPr>
      </w:pPr>
    </w:p>
    <w:p w:rsidR="00906D21" w:rsidRDefault="00F13D24" w:rsidP="00906D2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</w:t>
      </w:r>
      <w:r w:rsidR="00906D21" w:rsidRPr="00906D21">
        <w:rPr>
          <w:rFonts w:asciiTheme="majorEastAsia" w:eastAsiaTheme="majorEastAsia" w:hAnsiTheme="majorEastAsia" w:hint="eastAsia"/>
        </w:rPr>
        <w:t>．</w:t>
      </w:r>
      <w:r w:rsidR="00906D21">
        <w:rPr>
          <w:rFonts w:asciiTheme="majorEastAsia" w:eastAsiaTheme="majorEastAsia" w:hAnsiTheme="majorEastAsia" w:hint="eastAsia"/>
        </w:rPr>
        <w:t>送迎</w:t>
      </w:r>
      <w:r w:rsidR="00FF5949">
        <w:rPr>
          <w:rFonts w:asciiTheme="majorEastAsia" w:eastAsiaTheme="majorEastAsia" w:hAnsiTheme="majorEastAsia" w:hint="eastAsia"/>
        </w:rPr>
        <w:t>（応募者多数の場合抽選）</w:t>
      </w:r>
    </w:p>
    <w:p w:rsidR="00BB0CDD" w:rsidRDefault="00BB0CDD" w:rsidP="00BB0CD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（１）迎え</w:t>
      </w:r>
    </w:p>
    <w:p w:rsidR="00BB0CDD" w:rsidRDefault="00BB0CDD" w:rsidP="00BB0CD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11:30自然の家発→12:15防府駅南口発→12:45徳地文化ホール発→13:10自然の家着</w:t>
      </w:r>
    </w:p>
    <w:p w:rsidR="00BB0CDD" w:rsidRDefault="00BB0CDD" w:rsidP="00BB0CD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（２）送り</w:t>
      </w:r>
    </w:p>
    <w:p w:rsidR="00462BA5" w:rsidRDefault="00BB0CDD" w:rsidP="00BB0CDD">
      <w:pPr>
        <w:ind w:firstLineChars="200" w:firstLine="432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  <w:color w:val="auto"/>
          <w:kern w:val="0"/>
        </w:rPr>
        <w:t>12:15自然の家発→13:40徳地文化ホール着→14:10防府駅南口着→14:55自然の家着</w:t>
      </w:r>
    </w:p>
    <w:p w:rsidR="003B5C10" w:rsidRPr="007E3F40" w:rsidRDefault="003B5C10" w:rsidP="00891A63">
      <w:pPr>
        <w:rPr>
          <w:rFonts w:asciiTheme="minorEastAsia" w:hAnsiTheme="minorEastAsia"/>
        </w:rPr>
      </w:pPr>
    </w:p>
    <w:p w:rsidR="00B97870" w:rsidRPr="003B5C10" w:rsidRDefault="00F13D24" w:rsidP="00A23A2F">
      <w:pPr>
        <w:ind w:left="1728" w:hangingChars="800" w:hanging="172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９</w:t>
      </w:r>
      <w:r w:rsidR="003B5C10" w:rsidRPr="003B5C10">
        <w:rPr>
          <w:rFonts w:asciiTheme="majorEastAsia" w:eastAsiaTheme="majorEastAsia" w:hAnsiTheme="majorEastAsia" w:hint="eastAsia"/>
        </w:rPr>
        <w:t>．持ち物</w:t>
      </w:r>
    </w:p>
    <w:p w:rsidR="00BB0CDD" w:rsidRDefault="00BB0CDD" w:rsidP="00BB0CDD">
      <w:pPr>
        <w:ind w:firstLineChars="200" w:firstLine="432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  <w:color w:val="auto"/>
          <w:kern w:val="0"/>
        </w:rPr>
        <w:t>参加者に後日案内をする。</w:t>
      </w:r>
    </w:p>
    <w:p w:rsidR="003B5C10" w:rsidRPr="00BB0CDD" w:rsidRDefault="003B5C10" w:rsidP="002445E8">
      <w:pPr>
        <w:rPr>
          <w:rFonts w:asciiTheme="minorEastAsia" w:hAnsiTheme="minorEastAsia"/>
        </w:rPr>
      </w:pPr>
    </w:p>
    <w:p w:rsidR="003B5C10" w:rsidRPr="003B5C10" w:rsidRDefault="00F13D24" w:rsidP="00A23A2F">
      <w:pPr>
        <w:ind w:left="1728" w:hangingChars="800" w:hanging="172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１０</w:t>
      </w:r>
      <w:r w:rsidR="003B5C10" w:rsidRPr="003B5C10">
        <w:rPr>
          <w:rFonts w:asciiTheme="majorEastAsia" w:eastAsiaTheme="majorEastAsia" w:hAnsiTheme="majorEastAsia" w:hint="eastAsia"/>
        </w:rPr>
        <w:t>．個人情報の取り扱い</w:t>
      </w:r>
    </w:p>
    <w:p w:rsidR="003B5C10" w:rsidRPr="002445E8" w:rsidRDefault="00967DCC" w:rsidP="002445E8">
      <w:pPr>
        <w:ind w:leftChars="262" w:left="566" w:firstLineChars="100" w:firstLine="216"/>
      </w:pPr>
      <w:r>
        <w:rPr>
          <w:rFonts w:hint="eastAsia"/>
        </w:rPr>
        <w:t>ご記入</w:t>
      </w:r>
      <w:r>
        <w:t>いただいた個人情報は，</w:t>
      </w:r>
      <w:r>
        <w:rPr>
          <w:rFonts w:hint="eastAsia"/>
        </w:rPr>
        <w:t>「</w:t>
      </w:r>
      <w:r>
        <w:t>独立行政法人国立青少年教育振興機構が</w:t>
      </w:r>
      <w:r>
        <w:rPr>
          <w:rFonts w:hint="eastAsia"/>
        </w:rPr>
        <w:t>保有</w:t>
      </w:r>
      <w:r>
        <w:t>する個人情報</w:t>
      </w:r>
      <w:r>
        <w:rPr>
          <w:rFonts w:hint="eastAsia"/>
        </w:rPr>
        <w:t>の</w:t>
      </w:r>
      <w:r>
        <w:t>適切な</w:t>
      </w:r>
      <w:r>
        <w:rPr>
          <w:rFonts w:hint="eastAsia"/>
        </w:rPr>
        <w:t>管理</w:t>
      </w:r>
      <w:r>
        <w:t>に関する</w:t>
      </w:r>
      <w:r>
        <w:rPr>
          <w:rFonts w:hint="eastAsia"/>
        </w:rPr>
        <w:t>規定</w:t>
      </w:r>
      <w:r>
        <w:t>」</w:t>
      </w:r>
      <w:r>
        <w:rPr>
          <w:rFonts w:hint="eastAsia"/>
        </w:rPr>
        <w:t>等</w:t>
      </w:r>
      <w:r>
        <w:t>に基づき</w:t>
      </w:r>
      <w:r>
        <w:rPr>
          <w:rFonts w:hint="eastAsia"/>
        </w:rPr>
        <w:t>適切</w:t>
      </w:r>
      <w:r>
        <w:t>に管理し，</w:t>
      </w:r>
      <w:r>
        <w:rPr>
          <w:rFonts w:hint="eastAsia"/>
        </w:rPr>
        <w:t>当</w:t>
      </w:r>
      <w:r>
        <w:t>機構の</w:t>
      </w:r>
      <w:r>
        <w:rPr>
          <w:rFonts w:hint="eastAsia"/>
        </w:rPr>
        <w:t>事務</w:t>
      </w:r>
      <w:r>
        <w:t>に</w:t>
      </w:r>
      <w:r>
        <w:rPr>
          <w:rFonts w:hint="eastAsia"/>
        </w:rPr>
        <w:t>のみ使用し</w:t>
      </w:r>
      <w:r>
        <w:t>，</w:t>
      </w:r>
      <w:r>
        <w:rPr>
          <w:rFonts w:hint="eastAsia"/>
        </w:rPr>
        <w:t>法令等</w:t>
      </w:r>
      <w:r>
        <w:t>に定める</w:t>
      </w:r>
      <w:r>
        <w:rPr>
          <w:rFonts w:hint="eastAsia"/>
        </w:rPr>
        <w:t>場合</w:t>
      </w:r>
      <w:r>
        <w:t>を</w:t>
      </w:r>
      <w:r>
        <w:rPr>
          <w:rFonts w:hint="eastAsia"/>
        </w:rPr>
        <w:t>除いて</w:t>
      </w:r>
      <w:r>
        <w:t>，第三者に開示することはありません。</w:t>
      </w:r>
    </w:p>
    <w:p w:rsidR="003B5C10" w:rsidRDefault="003B5C10" w:rsidP="00A23A2F">
      <w:pPr>
        <w:ind w:left="1728" w:hangingChars="800" w:hanging="1728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3B5C10" w:rsidTr="003B5C10">
        <w:tc>
          <w:tcPr>
            <w:tcW w:w="8923" w:type="dxa"/>
          </w:tcPr>
          <w:p w:rsidR="003B5C10" w:rsidRDefault="003B5C10" w:rsidP="00A23A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【本件担当・問い合わせ先】</w:t>
            </w:r>
          </w:p>
          <w:p w:rsidR="003B5C10" w:rsidRDefault="003B5C10" w:rsidP="00A23A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国立山口徳地青少年自然の家（〒</w:t>
            </w:r>
            <w:r w:rsidR="00FD4AA1">
              <w:rPr>
                <w:rFonts w:asciiTheme="majorEastAsia" w:eastAsiaTheme="majorEastAsia" w:hAnsiTheme="majorEastAsia" w:hint="eastAsia"/>
              </w:rPr>
              <w:t>747-0342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 xml:space="preserve">　山口県山口市徳地船路668）</w:t>
            </w:r>
          </w:p>
          <w:p w:rsidR="003B5C10" w:rsidRDefault="003B5C10" w:rsidP="00A23A2F">
            <w:pPr>
              <w:rPr>
                <w:rFonts w:asciiTheme="majorEastAsia" w:eastAsiaTheme="majorEastAsia" w:hAnsiTheme="majorEastAsia"/>
              </w:rPr>
            </w:pPr>
            <w:r w:rsidRPr="003B5C10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5035781</wp:posOffset>
                  </wp:positionH>
                  <wp:positionV relativeFrom="paragraph">
                    <wp:posOffset>26035</wp:posOffset>
                  </wp:positionV>
                  <wp:extent cx="498475" cy="498475"/>
                  <wp:effectExtent l="0" t="0" r="0" b="0"/>
                  <wp:wrapNone/>
                  <wp:docPr id="9" name="図 9" descr="\\21tkj-sv01\国立山口徳地青少年自然の家\山口徳地共通\5広報\6QRコード\Q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21tkj-sv01\国立山口徳地青少年自然の家\山口徳地共通\5広報\6QRコード\Q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</w:rPr>
              <w:t xml:space="preserve">　企画指導班　</w:t>
            </w:r>
            <w:r w:rsidR="00E95703">
              <w:rPr>
                <w:rFonts w:asciiTheme="majorEastAsia" w:eastAsiaTheme="majorEastAsia" w:hAnsiTheme="majorEastAsia" w:hint="eastAsia"/>
              </w:rPr>
              <w:t>中島　辰博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="00E95703">
              <w:rPr>
                <w:rFonts w:asciiTheme="majorEastAsia" w:eastAsiaTheme="majorEastAsia" w:hAnsiTheme="majorEastAsia" w:hint="eastAsia"/>
              </w:rPr>
              <w:t>なかしま　たつひろ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:rsidR="003B5C10" w:rsidRDefault="003B5C10" w:rsidP="00A23A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995D0C5" wp14:editId="5376D062">
                      <wp:simplePos x="0" y="0"/>
                      <wp:positionH relativeFrom="column">
                        <wp:posOffset>4482753</wp:posOffset>
                      </wp:positionH>
                      <wp:positionV relativeFrom="paragraph">
                        <wp:posOffset>20435</wp:posOffset>
                      </wp:positionV>
                      <wp:extent cx="498763" cy="238125"/>
                      <wp:effectExtent l="0" t="0" r="15875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763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B5C10" w:rsidRPr="003B5C10" w:rsidRDefault="003B5C10" w:rsidP="003B5C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検索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95D0C5" id="正方形/長方形 11" o:spid="_x0000_s1027" style="position:absolute;margin-left:352.95pt;margin-top:1.6pt;width:39.25pt;height:18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" fillcolor="window" strokecolor="windowText" strokeweight=".5pt">
                      <v:textbox inset="1mm,0,1mm,0">
                        <w:txbxContent>
                          <w:p w:rsidR="003B5C10" w:rsidRPr="003B5C10" w:rsidRDefault="003B5C10" w:rsidP="003B5C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検索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3296227</wp:posOffset>
                      </wp:positionH>
                      <wp:positionV relativeFrom="paragraph">
                        <wp:posOffset>20204</wp:posOffset>
                      </wp:positionV>
                      <wp:extent cx="1152698" cy="238298"/>
                      <wp:effectExtent l="0" t="0" r="28575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698" cy="2382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B5C10" w:rsidRPr="003B5C10" w:rsidRDefault="003B5C10" w:rsidP="003B5C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3B5C1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山口徳地自然の家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10" o:spid="_x0000_s1028" style="position:absolute;margin-left:259.55pt;margin-top:1.6pt;width:90.75pt;height:18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" fillcolor="window" strokecolor="windowText" strokeweight=".5pt">
                      <v:textbox inset="1mm,0,1mm,0">
                        <w:txbxContent>
                          <w:p w:rsidR="003B5C10" w:rsidRPr="003B5C10" w:rsidRDefault="003B5C10" w:rsidP="003B5C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3B5C1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山口徳地自然の家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 xml:space="preserve">　TEL　0835-56-0112　　FAX　0835-56-0130</w:t>
            </w:r>
          </w:p>
          <w:p w:rsidR="003B5C10" w:rsidRDefault="003B5C10" w:rsidP="00A23A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E-mail</w:t>
            </w:r>
            <w:r w:rsidR="00462BA5">
              <w:rPr>
                <w:rFonts w:asciiTheme="majorEastAsia" w:eastAsiaTheme="majorEastAsia" w:hAnsiTheme="majorEastAsia" w:hint="eastAsia"/>
              </w:rPr>
              <w:t xml:space="preserve">　</w:t>
            </w:r>
            <w:hyperlink r:id="rId8" w:history="1">
              <w:r w:rsidR="00462BA5" w:rsidRPr="00462BA5">
                <w:rPr>
                  <w:rStyle w:val="aa"/>
                  <w:rFonts w:hint="eastAsia"/>
                  <w:color w:val="auto"/>
                </w:rPr>
                <w:t>tokuji-kikaku@niye.go.jp</w:t>
              </w:r>
            </w:hyperlink>
            <w:r w:rsidR="00462BA5" w:rsidRPr="00462BA5">
              <w:rPr>
                <w:rFonts w:hint="eastAsia"/>
                <w:color w:val="auto"/>
              </w:rPr>
              <w:t xml:space="preserve">　　</w:t>
            </w:r>
          </w:p>
        </w:tc>
      </w:tr>
    </w:tbl>
    <w:p w:rsidR="003B5C10" w:rsidRPr="003B5C10" w:rsidRDefault="003B5C10" w:rsidP="002445E8">
      <w:pPr>
        <w:rPr>
          <w:rFonts w:asciiTheme="majorEastAsia" w:eastAsiaTheme="majorEastAsia" w:hAnsiTheme="majorEastAsia"/>
        </w:rPr>
      </w:pPr>
    </w:p>
    <w:sectPr w:rsidR="003B5C10" w:rsidRPr="003B5C10" w:rsidSect="00D71FC3"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33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AE0" w:rsidRDefault="003A3AE0" w:rsidP="005D7080">
      <w:r>
        <w:separator/>
      </w:r>
    </w:p>
  </w:endnote>
  <w:endnote w:type="continuationSeparator" w:id="0">
    <w:p w:rsidR="003A3AE0" w:rsidRDefault="003A3AE0" w:rsidP="005D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ED" w:rsidRDefault="00EA1EED" w:rsidP="00D71FC3">
    <w:pPr>
      <w:pStyle w:val="a5"/>
    </w:pPr>
  </w:p>
  <w:p w:rsidR="00EA1EED" w:rsidRDefault="00EA1E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AE0" w:rsidRDefault="003A3AE0" w:rsidP="005D7080">
      <w:r>
        <w:separator/>
      </w:r>
    </w:p>
  </w:footnote>
  <w:footnote w:type="continuationSeparator" w:id="0">
    <w:p w:rsidR="003A3AE0" w:rsidRDefault="003A3AE0" w:rsidP="005D7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64"/>
    <w:rsid w:val="0005187B"/>
    <w:rsid w:val="000E5C9E"/>
    <w:rsid w:val="001213CD"/>
    <w:rsid w:val="001E3B66"/>
    <w:rsid w:val="002445E8"/>
    <w:rsid w:val="00246772"/>
    <w:rsid w:val="00263B5F"/>
    <w:rsid w:val="002829B6"/>
    <w:rsid w:val="00291B6C"/>
    <w:rsid w:val="002B2B19"/>
    <w:rsid w:val="002D3538"/>
    <w:rsid w:val="00360861"/>
    <w:rsid w:val="003A3AE0"/>
    <w:rsid w:val="003B5C10"/>
    <w:rsid w:val="003B6BA6"/>
    <w:rsid w:val="003F1A12"/>
    <w:rsid w:val="003F7463"/>
    <w:rsid w:val="0045456C"/>
    <w:rsid w:val="00462BA5"/>
    <w:rsid w:val="004A5C31"/>
    <w:rsid w:val="00505A7C"/>
    <w:rsid w:val="005062E0"/>
    <w:rsid w:val="00531C22"/>
    <w:rsid w:val="005414AE"/>
    <w:rsid w:val="005B6932"/>
    <w:rsid w:val="005C042D"/>
    <w:rsid w:val="005C13DC"/>
    <w:rsid w:val="005D1DA1"/>
    <w:rsid w:val="005D7080"/>
    <w:rsid w:val="005F5299"/>
    <w:rsid w:val="00616937"/>
    <w:rsid w:val="00632631"/>
    <w:rsid w:val="00634C10"/>
    <w:rsid w:val="0066407D"/>
    <w:rsid w:val="0067396C"/>
    <w:rsid w:val="006C121B"/>
    <w:rsid w:val="006F1CF6"/>
    <w:rsid w:val="006F2126"/>
    <w:rsid w:val="00734910"/>
    <w:rsid w:val="007354A0"/>
    <w:rsid w:val="0076698A"/>
    <w:rsid w:val="007769EF"/>
    <w:rsid w:val="007C47CA"/>
    <w:rsid w:val="007D5F64"/>
    <w:rsid w:val="007E3F40"/>
    <w:rsid w:val="0082231C"/>
    <w:rsid w:val="00822E6A"/>
    <w:rsid w:val="00891A63"/>
    <w:rsid w:val="008A2771"/>
    <w:rsid w:val="008A332D"/>
    <w:rsid w:val="008A37A8"/>
    <w:rsid w:val="008B7DEF"/>
    <w:rsid w:val="00906D21"/>
    <w:rsid w:val="00967DCC"/>
    <w:rsid w:val="00977C68"/>
    <w:rsid w:val="009803D0"/>
    <w:rsid w:val="009E2FF2"/>
    <w:rsid w:val="00A12FE7"/>
    <w:rsid w:val="00A23192"/>
    <w:rsid w:val="00A23A2F"/>
    <w:rsid w:val="00A74F53"/>
    <w:rsid w:val="00AB0DAE"/>
    <w:rsid w:val="00B27406"/>
    <w:rsid w:val="00B3509B"/>
    <w:rsid w:val="00B6315C"/>
    <w:rsid w:val="00B97870"/>
    <w:rsid w:val="00BB0CDD"/>
    <w:rsid w:val="00BB1196"/>
    <w:rsid w:val="00BB66F8"/>
    <w:rsid w:val="00BC135F"/>
    <w:rsid w:val="00BC1992"/>
    <w:rsid w:val="00BE3430"/>
    <w:rsid w:val="00BE7819"/>
    <w:rsid w:val="00C578F4"/>
    <w:rsid w:val="00C96F0A"/>
    <w:rsid w:val="00CA4F7D"/>
    <w:rsid w:val="00CC21B7"/>
    <w:rsid w:val="00CD0AD4"/>
    <w:rsid w:val="00D30A9D"/>
    <w:rsid w:val="00D570D4"/>
    <w:rsid w:val="00D71FC3"/>
    <w:rsid w:val="00E02B8B"/>
    <w:rsid w:val="00E21B04"/>
    <w:rsid w:val="00E41671"/>
    <w:rsid w:val="00E57802"/>
    <w:rsid w:val="00E61095"/>
    <w:rsid w:val="00E64D4D"/>
    <w:rsid w:val="00E72DE5"/>
    <w:rsid w:val="00E90ACD"/>
    <w:rsid w:val="00E95703"/>
    <w:rsid w:val="00EA1EED"/>
    <w:rsid w:val="00EA4E9E"/>
    <w:rsid w:val="00EB12A7"/>
    <w:rsid w:val="00EC5890"/>
    <w:rsid w:val="00ED4D7B"/>
    <w:rsid w:val="00EE1FFC"/>
    <w:rsid w:val="00F01055"/>
    <w:rsid w:val="00F1194F"/>
    <w:rsid w:val="00F13D24"/>
    <w:rsid w:val="00F26508"/>
    <w:rsid w:val="00F5589B"/>
    <w:rsid w:val="00F617E7"/>
    <w:rsid w:val="00F635AF"/>
    <w:rsid w:val="00F820B7"/>
    <w:rsid w:val="00FD4AA1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A66E7-ACE7-4DA0-943A-024705CE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080"/>
  </w:style>
  <w:style w:type="paragraph" w:styleId="a5">
    <w:name w:val="footer"/>
    <w:basedOn w:val="a"/>
    <w:link w:val="a6"/>
    <w:uiPriority w:val="99"/>
    <w:unhideWhenUsed/>
    <w:rsid w:val="005D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080"/>
  </w:style>
  <w:style w:type="table" w:styleId="a7">
    <w:name w:val="Table Grid"/>
    <w:basedOn w:val="a1"/>
    <w:uiPriority w:val="39"/>
    <w:rsid w:val="00BE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05A7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A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62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uji-kikaku@niye.g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lIns="36000" tIns="0" rIns="36000" bIns="0"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F3DBE-FE40-4179-BF5F-517946F4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niye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s.kobayashi</dc:creator>
  <cp:keywords/>
  <dc:description/>
  <cp:lastModifiedBy>ta.nakashima</cp:lastModifiedBy>
  <cp:revision>4</cp:revision>
  <cp:lastPrinted>2018-02-09T12:44:00Z</cp:lastPrinted>
  <dcterms:created xsi:type="dcterms:W3CDTF">2018-09-07T06:41:00Z</dcterms:created>
  <dcterms:modified xsi:type="dcterms:W3CDTF">2018-09-12T10:35:00Z</dcterms:modified>
</cp:coreProperties>
</file>